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480795AA" w:rsidR="00732243" w:rsidRPr="00590333" w:rsidRDefault="008E7133">
      <w:pPr>
        <w:pBdr>
          <w:top w:val="nil"/>
          <w:left w:val="nil"/>
          <w:bottom w:val="nil"/>
          <w:right w:val="nil"/>
          <w:between w:val="nil"/>
        </w:pBdr>
        <w:jc w:val="both"/>
        <w:rPr>
          <w:lang w:val="es-PA"/>
        </w:rPr>
      </w:pPr>
      <w:r w:rsidRPr="00590333">
        <w:rPr>
          <w:rFonts w:ascii="Arial" w:eastAsia="Arial" w:hAnsi="Arial" w:cs="Arial"/>
          <w:smallCaps/>
          <w:sz w:val="32"/>
          <w:szCs w:val="32"/>
          <w:lang w:val="es-PA"/>
        </w:rPr>
        <w:t>RESUMEN PARA LOS FACILITADORES</w:t>
      </w:r>
    </w:p>
    <w:p w14:paraId="00000002" w14:textId="77777777" w:rsidR="00732243" w:rsidRPr="00590333" w:rsidRDefault="00732243">
      <w:pPr>
        <w:pBdr>
          <w:top w:val="nil"/>
          <w:left w:val="nil"/>
          <w:bottom w:val="nil"/>
          <w:right w:val="nil"/>
          <w:between w:val="nil"/>
        </w:pBdr>
        <w:jc w:val="both"/>
        <w:rPr>
          <w:lang w:val="es-PA"/>
        </w:rPr>
      </w:pPr>
    </w:p>
    <w:p w14:paraId="00000003" w14:textId="77777777" w:rsidR="00732243" w:rsidRPr="00590333" w:rsidRDefault="00732243">
      <w:pPr>
        <w:pBdr>
          <w:top w:val="nil"/>
          <w:left w:val="nil"/>
          <w:bottom w:val="nil"/>
          <w:right w:val="nil"/>
          <w:between w:val="nil"/>
        </w:pBdr>
        <w:jc w:val="both"/>
        <w:rPr>
          <w:lang w:val="es-PA"/>
        </w:rPr>
      </w:pPr>
    </w:p>
    <w:p w14:paraId="00000004" w14:textId="06375001" w:rsidR="00732243" w:rsidRPr="00590333" w:rsidRDefault="008E7133">
      <w:pPr>
        <w:pBdr>
          <w:top w:val="nil"/>
          <w:left w:val="nil"/>
          <w:bottom w:val="nil"/>
          <w:right w:val="nil"/>
          <w:between w:val="nil"/>
        </w:pBdr>
        <w:jc w:val="both"/>
        <w:rPr>
          <w:lang w:val="es-PA"/>
        </w:rPr>
      </w:pPr>
      <w:r w:rsidRPr="00590333">
        <w:rPr>
          <w:rFonts w:ascii="Arial" w:eastAsia="Arial" w:hAnsi="Arial" w:cs="Arial"/>
          <w:b/>
          <w:sz w:val="22"/>
          <w:szCs w:val="22"/>
          <w:lang w:val="es-PA"/>
        </w:rPr>
        <w:t xml:space="preserve">Llamada al Director de la ONG </w:t>
      </w:r>
      <w:r w:rsidRPr="00590333">
        <w:rPr>
          <w:rFonts w:ascii="Arial" w:eastAsia="Arial" w:hAnsi="Arial" w:cs="Arial"/>
          <w:b/>
          <w:sz w:val="22"/>
          <w:szCs w:val="22"/>
          <w:lang w:val="es-PA"/>
        </w:rPr>
        <w:tab/>
      </w:r>
    </w:p>
    <w:p w14:paraId="00000005" w14:textId="77777777" w:rsidR="00732243" w:rsidRPr="00590333" w:rsidRDefault="00732243">
      <w:pPr>
        <w:pBdr>
          <w:top w:val="nil"/>
          <w:left w:val="nil"/>
          <w:bottom w:val="nil"/>
          <w:right w:val="nil"/>
          <w:between w:val="nil"/>
        </w:pBdr>
        <w:jc w:val="both"/>
        <w:rPr>
          <w:lang w:val="es-PA"/>
        </w:rPr>
      </w:pPr>
    </w:p>
    <w:p w14:paraId="00000006" w14:textId="1B7835AC" w:rsidR="00732243" w:rsidRPr="00590333" w:rsidRDefault="004850F6">
      <w:pPr>
        <w:pBdr>
          <w:top w:val="nil"/>
          <w:left w:val="nil"/>
          <w:bottom w:val="nil"/>
          <w:right w:val="nil"/>
          <w:between w:val="nil"/>
        </w:pBdr>
        <w:jc w:val="both"/>
        <w:rPr>
          <w:lang w:val="es-PA"/>
        </w:rPr>
      </w:pPr>
      <w:r w:rsidRPr="00590333">
        <w:rPr>
          <w:rFonts w:ascii="Arial" w:eastAsia="Arial" w:hAnsi="Arial" w:cs="Arial"/>
          <w:sz w:val="22"/>
          <w:szCs w:val="22"/>
          <w:lang w:val="es-PA"/>
        </w:rPr>
        <w:t>Usted es Alex Pagel, Director y Fundador de la ONG</w:t>
      </w:r>
    </w:p>
    <w:p w14:paraId="00000007" w14:textId="77777777" w:rsidR="00732243" w:rsidRPr="00590333" w:rsidRDefault="00732243">
      <w:pPr>
        <w:pBdr>
          <w:top w:val="nil"/>
          <w:left w:val="nil"/>
          <w:bottom w:val="nil"/>
          <w:right w:val="nil"/>
          <w:between w:val="nil"/>
        </w:pBdr>
        <w:jc w:val="both"/>
        <w:rPr>
          <w:lang w:val="es-PA"/>
        </w:rPr>
      </w:pPr>
    </w:p>
    <w:p w14:paraId="00000008" w14:textId="69BFEF07" w:rsidR="00732243" w:rsidRPr="00590333" w:rsidRDefault="004850F6">
      <w:pPr>
        <w:pBdr>
          <w:top w:val="nil"/>
          <w:left w:val="nil"/>
          <w:bottom w:val="nil"/>
          <w:right w:val="nil"/>
          <w:between w:val="nil"/>
        </w:pBdr>
        <w:jc w:val="both"/>
        <w:rPr>
          <w:rFonts w:ascii="Arial" w:eastAsia="Arial" w:hAnsi="Arial" w:cs="Arial"/>
          <w:sz w:val="22"/>
          <w:szCs w:val="22"/>
          <w:lang w:val="es-PA"/>
        </w:rPr>
      </w:pPr>
      <w:r w:rsidRPr="00590333">
        <w:rPr>
          <w:rFonts w:ascii="Arial" w:eastAsia="Arial" w:hAnsi="Arial" w:cs="Arial"/>
          <w:sz w:val="22"/>
          <w:szCs w:val="22"/>
          <w:lang w:val="es-PA"/>
        </w:rPr>
        <w:t xml:space="preserve">La llamada puede organizarse por skype o por skype simulado. En este último caso, llévate tu </w:t>
      </w:r>
      <w:r w:rsidRPr="00590333">
        <w:rPr>
          <w:rFonts w:ascii="Arial" w:eastAsia="Arial" w:hAnsi="Arial" w:cs="Arial"/>
          <w:b/>
          <w:bCs/>
          <w:sz w:val="22"/>
          <w:szCs w:val="22"/>
          <w:lang w:val="es-PA"/>
        </w:rPr>
        <w:t>distintivo de skype</w:t>
      </w:r>
      <w:r w:rsidRPr="00590333">
        <w:rPr>
          <w:rFonts w:ascii="Arial" w:eastAsia="Arial" w:hAnsi="Arial" w:cs="Arial"/>
          <w:sz w:val="22"/>
          <w:szCs w:val="22"/>
          <w:lang w:val="es-PA"/>
        </w:rPr>
        <w:t xml:space="preserve"> y una silla. Procure hablar con la mayoría de los participantes del grupo.  La llamada no debería durar más de 30 minutos.</w:t>
      </w:r>
    </w:p>
    <w:p w14:paraId="00000009" w14:textId="77777777" w:rsidR="00732243" w:rsidRPr="00590333" w:rsidRDefault="00732243">
      <w:pPr>
        <w:pBdr>
          <w:top w:val="nil"/>
          <w:left w:val="nil"/>
          <w:bottom w:val="nil"/>
          <w:right w:val="nil"/>
          <w:between w:val="nil"/>
        </w:pBdr>
        <w:jc w:val="both"/>
        <w:rPr>
          <w:lang w:val="es-PA"/>
        </w:rPr>
      </w:pPr>
    </w:p>
    <w:p w14:paraId="0000000A" w14:textId="084CD4B7" w:rsidR="00732243" w:rsidRPr="00590333" w:rsidRDefault="00590333">
      <w:pPr>
        <w:jc w:val="both"/>
        <w:rPr>
          <w:rFonts w:ascii="Arial" w:eastAsia="Arial" w:hAnsi="Arial" w:cs="Arial"/>
          <w:sz w:val="22"/>
          <w:szCs w:val="22"/>
          <w:lang w:val="es-PA"/>
        </w:rPr>
      </w:pPr>
      <w:r w:rsidRPr="00590333">
        <w:rPr>
          <w:rFonts w:ascii="Arial" w:eastAsia="Arial" w:hAnsi="Arial" w:cs="Arial"/>
          <w:sz w:val="22"/>
          <w:szCs w:val="22"/>
          <w:lang w:val="es-PA"/>
        </w:rPr>
        <w:t xml:space="preserve">Está comprobando que la TA de </w:t>
      </w:r>
      <w:r>
        <w:rPr>
          <w:rFonts w:ascii="Arial" w:eastAsia="Arial" w:hAnsi="Arial" w:cs="Arial"/>
          <w:sz w:val="22"/>
          <w:szCs w:val="22"/>
          <w:lang w:val="es-PA"/>
        </w:rPr>
        <w:t>PN</w:t>
      </w:r>
      <w:r w:rsidRPr="00590333">
        <w:rPr>
          <w:rFonts w:ascii="Arial" w:eastAsia="Arial" w:hAnsi="Arial" w:cs="Arial"/>
          <w:sz w:val="22"/>
          <w:szCs w:val="22"/>
          <w:lang w:val="es-PA"/>
        </w:rPr>
        <w:t xml:space="preserve"> ha recibido toda la información pertinente y porque necesita información sobre los factores de riesgo y de protección de los </w:t>
      </w:r>
      <w:r>
        <w:rPr>
          <w:rFonts w:ascii="Arial" w:eastAsia="Arial" w:hAnsi="Arial" w:cs="Arial"/>
          <w:sz w:val="22"/>
          <w:szCs w:val="22"/>
          <w:lang w:val="es-PA"/>
        </w:rPr>
        <w:t>NNA</w:t>
      </w:r>
      <w:r w:rsidRPr="00590333">
        <w:rPr>
          <w:rFonts w:ascii="Arial" w:eastAsia="Arial" w:hAnsi="Arial" w:cs="Arial"/>
          <w:sz w:val="22"/>
          <w:szCs w:val="22"/>
          <w:lang w:val="es-PA"/>
        </w:rPr>
        <w:t xml:space="preserve"> y una buena manera de presentarlos, ya que está teniendo algunas llamadas con ONG internacionales interesadas en asociarse con usted.</w:t>
      </w:r>
    </w:p>
    <w:p w14:paraId="0000000B" w14:textId="77777777" w:rsidR="00732243" w:rsidRPr="00590333" w:rsidRDefault="00732243">
      <w:pPr>
        <w:jc w:val="both"/>
        <w:rPr>
          <w:rFonts w:ascii="Arial" w:eastAsia="Arial" w:hAnsi="Arial" w:cs="Arial"/>
          <w:sz w:val="22"/>
          <w:szCs w:val="22"/>
          <w:lang w:val="es-PA"/>
        </w:rPr>
      </w:pPr>
    </w:p>
    <w:p w14:paraId="0000000C" w14:textId="0689253C" w:rsidR="00732243" w:rsidRDefault="004850F6">
      <w:pPr>
        <w:jc w:val="both"/>
        <w:rPr>
          <w:rFonts w:ascii="Arial" w:eastAsia="Arial" w:hAnsi="Arial" w:cs="Arial"/>
          <w:b/>
          <w:sz w:val="22"/>
          <w:szCs w:val="22"/>
        </w:rPr>
      </w:pPr>
      <w:proofErr w:type="spellStart"/>
      <w:r w:rsidRPr="004850F6">
        <w:rPr>
          <w:rFonts w:ascii="Arial" w:eastAsia="Arial" w:hAnsi="Arial" w:cs="Arial"/>
          <w:b/>
          <w:sz w:val="22"/>
          <w:szCs w:val="22"/>
        </w:rPr>
        <w:t>Deberían</w:t>
      </w:r>
      <w:proofErr w:type="spellEnd"/>
      <w:r w:rsidRPr="004850F6">
        <w:rPr>
          <w:rFonts w:ascii="Arial" w:eastAsia="Arial" w:hAnsi="Arial" w:cs="Arial"/>
          <w:b/>
          <w:sz w:val="22"/>
          <w:szCs w:val="22"/>
        </w:rPr>
        <w:t xml:space="preserve"> ser:</w:t>
      </w:r>
    </w:p>
    <w:p w14:paraId="5F20F794" w14:textId="069A0636" w:rsidR="004850F6" w:rsidRPr="00590333" w:rsidRDefault="00590333" w:rsidP="004850F6">
      <w:pPr>
        <w:numPr>
          <w:ilvl w:val="0"/>
          <w:numId w:val="3"/>
        </w:numPr>
        <w:jc w:val="both"/>
        <w:rPr>
          <w:rFonts w:ascii="Arial" w:eastAsia="Arial" w:hAnsi="Arial" w:cs="Arial"/>
          <w:sz w:val="22"/>
          <w:szCs w:val="22"/>
          <w:lang w:val="es-PA"/>
        </w:rPr>
      </w:pPr>
      <w:r w:rsidRPr="00590333">
        <w:rPr>
          <w:rFonts w:ascii="Arial" w:eastAsia="Arial" w:hAnsi="Arial" w:cs="Arial"/>
          <w:sz w:val="22"/>
          <w:szCs w:val="22"/>
          <w:lang w:val="es-PA"/>
        </w:rPr>
        <w:t xml:space="preserve">Consolidar toda la información conocida proporcionada a través del perfil del país y los </w:t>
      </w:r>
      <w:r>
        <w:rPr>
          <w:rFonts w:ascii="Arial" w:eastAsia="Arial" w:hAnsi="Arial" w:cs="Arial"/>
          <w:sz w:val="22"/>
          <w:szCs w:val="22"/>
          <w:lang w:val="es-PA"/>
        </w:rPr>
        <w:t>I</w:t>
      </w:r>
      <w:r w:rsidRPr="00590333">
        <w:rPr>
          <w:rFonts w:ascii="Arial" w:eastAsia="Arial" w:hAnsi="Arial" w:cs="Arial"/>
          <w:sz w:val="22"/>
          <w:szCs w:val="22"/>
          <w:lang w:val="es-PA"/>
        </w:rPr>
        <w:t xml:space="preserve">nformes de </w:t>
      </w:r>
      <w:r>
        <w:rPr>
          <w:rFonts w:ascii="Arial" w:eastAsia="Arial" w:hAnsi="Arial" w:cs="Arial"/>
          <w:sz w:val="22"/>
          <w:szCs w:val="22"/>
          <w:lang w:val="es-PA"/>
        </w:rPr>
        <w:t>S</w:t>
      </w:r>
      <w:r w:rsidRPr="00590333">
        <w:rPr>
          <w:rFonts w:ascii="Arial" w:eastAsia="Arial" w:hAnsi="Arial" w:cs="Arial"/>
          <w:sz w:val="22"/>
          <w:szCs w:val="22"/>
          <w:lang w:val="es-PA"/>
        </w:rPr>
        <w:t>ituación</w:t>
      </w:r>
      <w:r>
        <w:rPr>
          <w:rFonts w:ascii="Arial" w:eastAsia="Arial" w:hAnsi="Arial" w:cs="Arial"/>
          <w:sz w:val="22"/>
          <w:szCs w:val="22"/>
          <w:lang w:val="es-PA"/>
        </w:rPr>
        <w:t xml:space="preserve"> (Sitrep)</w:t>
      </w:r>
      <w:r w:rsidRPr="00590333">
        <w:rPr>
          <w:rFonts w:ascii="Arial" w:eastAsia="Arial" w:hAnsi="Arial" w:cs="Arial"/>
          <w:sz w:val="22"/>
          <w:szCs w:val="22"/>
          <w:lang w:val="es-PA"/>
        </w:rPr>
        <w:t xml:space="preserve"> </w:t>
      </w:r>
      <w:r>
        <w:rPr>
          <w:rFonts w:ascii="Arial" w:eastAsia="Arial" w:hAnsi="Arial" w:cs="Arial"/>
          <w:sz w:val="22"/>
          <w:szCs w:val="22"/>
          <w:lang w:val="es-PA"/>
        </w:rPr>
        <w:t>#</w:t>
      </w:r>
      <w:r w:rsidRPr="00590333">
        <w:rPr>
          <w:rFonts w:ascii="Arial" w:eastAsia="Arial" w:hAnsi="Arial" w:cs="Arial"/>
          <w:sz w:val="22"/>
          <w:szCs w:val="22"/>
          <w:lang w:val="es-PA"/>
        </w:rPr>
        <w:t xml:space="preserve">1 y </w:t>
      </w:r>
      <w:r>
        <w:rPr>
          <w:rFonts w:ascii="Arial" w:eastAsia="Arial" w:hAnsi="Arial" w:cs="Arial"/>
          <w:sz w:val="22"/>
          <w:szCs w:val="22"/>
          <w:lang w:val="es-PA"/>
        </w:rPr>
        <w:t>#</w:t>
      </w:r>
      <w:r w:rsidRPr="00590333">
        <w:rPr>
          <w:rFonts w:ascii="Arial" w:eastAsia="Arial" w:hAnsi="Arial" w:cs="Arial"/>
          <w:sz w:val="22"/>
          <w:szCs w:val="22"/>
          <w:lang w:val="es-PA"/>
        </w:rPr>
        <w:t>2 de la OCHA.</w:t>
      </w:r>
    </w:p>
    <w:p w14:paraId="0EC6C083" w14:textId="10701EB6" w:rsidR="004850F6" w:rsidRPr="00590333" w:rsidRDefault="004850F6" w:rsidP="004850F6">
      <w:pPr>
        <w:numPr>
          <w:ilvl w:val="0"/>
          <w:numId w:val="3"/>
        </w:numPr>
        <w:jc w:val="both"/>
        <w:rPr>
          <w:rFonts w:ascii="Arial" w:eastAsia="Arial" w:hAnsi="Arial" w:cs="Arial"/>
          <w:sz w:val="22"/>
          <w:szCs w:val="22"/>
          <w:lang w:val="es-PA"/>
        </w:rPr>
      </w:pPr>
      <w:r w:rsidRPr="00590333">
        <w:rPr>
          <w:rFonts w:ascii="Arial" w:eastAsia="Arial" w:hAnsi="Arial" w:cs="Arial"/>
          <w:sz w:val="22"/>
          <w:szCs w:val="22"/>
          <w:lang w:val="es-PA"/>
        </w:rPr>
        <w:t xml:space="preserve">Consciente de los testimonios de los </w:t>
      </w:r>
      <w:r w:rsidR="00590333">
        <w:rPr>
          <w:rFonts w:ascii="Arial" w:eastAsia="Arial" w:hAnsi="Arial" w:cs="Arial"/>
          <w:sz w:val="22"/>
          <w:szCs w:val="22"/>
          <w:lang w:val="es-PA"/>
        </w:rPr>
        <w:t>NNA</w:t>
      </w:r>
      <w:r w:rsidRPr="00590333">
        <w:rPr>
          <w:rFonts w:ascii="Arial" w:eastAsia="Arial" w:hAnsi="Arial" w:cs="Arial"/>
          <w:sz w:val="22"/>
          <w:szCs w:val="22"/>
          <w:lang w:val="es-PA"/>
        </w:rPr>
        <w:t xml:space="preserve"> enviados por el administrador de educación.</w:t>
      </w:r>
    </w:p>
    <w:p w14:paraId="79D40999" w14:textId="4B097FB8" w:rsidR="004850F6" w:rsidRPr="00590333" w:rsidRDefault="004850F6" w:rsidP="004850F6">
      <w:pPr>
        <w:numPr>
          <w:ilvl w:val="0"/>
          <w:numId w:val="3"/>
        </w:numPr>
        <w:jc w:val="both"/>
        <w:rPr>
          <w:rFonts w:ascii="Arial" w:eastAsia="Arial" w:hAnsi="Arial" w:cs="Arial"/>
          <w:sz w:val="22"/>
          <w:szCs w:val="22"/>
          <w:lang w:val="es-PA"/>
        </w:rPr>
      </w:pPr>
      <w:r w:rsidRPr="00590333">
        <w:rPr>
          <w:rFonts w:ascii="Arial" w:eastAsia="Arial" w:hAnsi="Arial" w:cs="Arial"/>
          <w:sz w:val="22"/>
          <w:szCs w:val="22"/>
          <w:lang w:val="es-PA"/>
        </w:rPr>
        <w:t xml:space="preserve">Consciente de la reunión del </w:t>
      </w:r>
      <w:r w:rsidR="00A058E4" w:rsidRPr="00A058E4">
        <w:rPr>
          <w:rFonts w:ascii="Arial" w:eastAsia="Arial" w:hAnsi="Arial" w:cs="Arial"/>
          <w:sz w:val="22"/>
          <w:szCs w:val="22"/>
          <w:lang w:val="es-PA"/>
        </w:rPr>
        <w:t>Grupo de Trabajo de Protección de la niñez  y adolescencia</w:t>
      </w:r>
      <w:r w:rsidR="00A058E4" w:rsidRPr="00A058E4">
        <w:rPr>
          <w:rFonts w:ascii="Arial" w:eastAsia="Arial" w:hAnsi="Arial" w:cs="Arial"/>
          <w:b/>
          <w:sz w:val="22"/>
          <w:szCs w:val="22"/>
          <w:lang w:val="es-PA"/>
        </w:rPr>
        <w:t xml:space="preserve"> </w:t>
      </w:r>
      <w:r w:rsidRPr="00590333">
        <w:rPr>
          <w:rFonts w:ascii="Arial" w:eastAsia="Arial" w:hAnsi="Arial" w:cs="Arial"/>
          <w:sz w:val="22"/>
          <w:szCs w:val="22"/>
          <w:lang w:val="es-PA"/>
        </w:rPr>
        <w:t>que tendrá lugar más tarde ese mismo día</w:t>
      </w:r>
    </w:p>
    <w:p w14:paraId="00000010" w14:textId="715C2E3C" w:rsidR="00732243" w:rsidRPr="00590333" w:rsidRDefault="004850F6" w:rsidP="004850F6">
      <w:pPr>
        <w:numPr>
          <w:ilvl w:val="0"/>
          <w:numId w:val="3"/>
        </w:numPr>
        <w:jc w:val="both"/>
        <w:rPr>
          <w:rFonts w:ascii="Arial" w:eastAsia="Arial" w:hAnsi="Arial" w:cs="Arial"/>
          <w:sz w:val="22"/>
          <w:szCs w:val="22"/>
          <w:lang w:val="es-PA"/>
        </w:rPr>
      </w:pPr>
      <w:r w:rsidRPr="00590333">
        <w:rPr>
          <w:rFonts w:ascii="Arial" w:eastAsia="Arial" w:hAnsi="Arial" w:cs="Arial"/>
          <w:sz w:val="22"/>
          <w:szCs w:val="22"/>
          <w:lang w:val="es-PA"/>
        </w:rPr>
        <w:t>Tener preparada una breve presentación de 2 o 3 diapositivas para iniciar la conversación</w:t>
      </w:r>
    </w:p>
    <w:p w14:paraId="00000011" w14:textId="77777777" w:rsidR="00732243" w:rsidRPr="00590333" w:rsidRDefault="00732243">
      <w:pPr>
        <w:pBdr>
          <w:top w:val="nil"/>
          <w:left w:val="nil"/>
          <w:bottom w:val="nil"/>
          <w:right w:val="nil"/>
          <w:between w:val="nil"/>
        </w:pBdr>
        <w:jc w:val="both"/>
        <w:rPr>
          <w:lang w:val="es-PA"/>
        </w:rPr>
      </w:pPr>
    </w:p>
    <w:p w14:paraId="00000012" w14:textId="75493471" w:rsidR="00732243" w:rsidRPr="00590333" w:rsidRDefault="00590333">
      <w:pPr>
        <w:pBdr>
          <w:top w:val="nil"/>
          <w:left w:val="nil"/>
          <w:bottom w:val="nil"/>
          <w:right w:val="nil"/>
          <w:between w:val="nil"/>
        </w:pBdr>
        <w:jc w:val="both"/>
        <w:rPr>
          <w:lang w:val="es-PA"/>
        </w:rPr>
      </w:pPr>
      <w:r w:rsidRPr="00590333">
        <w:rPr>
          <w:rFonts w:ascii="Arial" w:eastAsia="Arial" w:hAnsi="Arial" w:cs="Arial"/>
          <w:b/>
          <w:sz w:val="22"/>
          <w:szCs w:val="22"/>
          <w:lang w:val="es-PA"/>
        </w:rPr>
        <w:t>Preguntas para guiar la conversación</w:t>
      </w:r>
    </w:p>
    <w:p w14:paraId="00000013" w14:textId="77777777" w:rsidR="00732243" w:rsidRPr="00590333" w:rsidRDefault="00732243">
      <w:pPr>
        <w:pBdr>
          <w:top w:val="nil"/>
          <w:left w:val="nil"/>
          <w:bottom w:val="nil"/>
          <w:right w:val="nil"/>
          <w:between w:val="nil"/>
        </w:pBdr>
        <w:jc w:val="both"/>
        <w:rPr>
          <w:lang w:val="es-PA"/>
        </w:rPr>
      </w:pPr>
    </w:p>
    <w:p w14:paraId="4EF9A559" w14:textId="059089FF" w:rsidR="00BF1DD8" w:rsidRPr="00590333" w:rsidRDefault="00590333" w:rsidP="00590333">
      <w:pPr>
        <w:numPr>
          <w:ilvl w:val="0"/>
          <w:numId w:val="2"/>
        </w:numPr>
        <w:pBdr>
          <w:top w:val="nil"/>
          <w:left w:val="nil"/>
          <w:bottom w:val="nil"/>
          <w:right w:val="nil"/>
          <w:between w:val="nil"/>
        </w:pBdr>
        <w:jc w:val="both"/>
        <w:rPr>
          <w:rFonts w:ascii="Arial" w:eastAsia="Arial" w:hAnsi="Arial" w:cs="Arial"/>
          <w:sz w:val="22"/>
          <w:szCs w:val="22"/>
          <w:lang w:val="es-PA"/>
        </w:rPr>
      </w:pPr>
      <w:r w:rsidRPr="00590333">
        <w:rPr>
          <w:rFonts w:ascii="Arial" w:eastAsia="Arial" w:hAnsi="Arial" w:cs="Arial"/>
          <w:sz w:val="22"/>
          <w:szCs w:val="22"/>
          <w:lang w:val="es-PA"/>
        </w:rPr>
        <w:t xml:space="preserve">¿Qué riesgos de protección existen actualmente para los </w:t>
      </w:r>
      <w:r>
        <w:rPr>
          <w:rFonts w:ascii="Arial" w:eastAsia="Arial" w:hAnsi="Arial" w:cs="Arial"/>
          <w:sz w:val="22"/>
          <w:szCs w:val="22"/>
          <w:lang w:val="es-PA"/>
        </w:rPr>
        <w:t>NNA</w:t>
      </w:r>
      <w:r w:rsidRPr="00590333">
        <w:rPr>
          <w:rFonts w:ascii="Arial" w:eastAsia="Arial" w:hAnsi="Arial" w:cs="Arial"/>
          <w:sz w:val="22"/>
          <w:szCs w:val="22"/>
          <w:lang w:val="es-PA"/>
        </w:rPr>
        <w:t xml:space="preserve"> de Abari?</w:t>
      </w:r>
      <w:r w:rsidR="00BF1DD8" w:rsidRPr="00590333">
        <w:rPr>
          <w:rFonts w:ascii="Arial" w:eastAsia="Arial" w:hAnsi="Arial" w:cs="Arial"/>
          <w:sz w:val="22"/>
          <w:szCs w:val="22"/>
          <w:lang w:val="es-PA"/>
        </w:rPr>
        <w:t xml:space="preserve"> </w:t>
      </w:r>
    </w:p>
    <w:p w14:paraId="5A4916E8" w14:textId="51C45B57" w:rsidR="00BF1DD8" w:rsidRPr="00590333" w:rsidRDefault="00590333" w:rsidP="00590333">
      <w:pPr>
        <w:numPr>
          <w:ilvl w:val="0"/>
          <w:numId w:val="2"/>
        </w:numPr>
        <w:pBdr>
          <w:top w:val="nil"/>
          <w:left w:val="nil"/>
          <w:bottom w:val="nil"/>
          <w:right w:val="nil"/>
          <w:between w:val="nil"/>
        </w:pBdr>
        <w:jc w:val="both"/>
        <w:rPr>
          <w:rFonts w:ascii="Arial" w:eastAsia="Arial" w:hAnsi="Arial" w:cs="Arial"/>
          <w:sz w:val="22"/>
          <w:szCs w:val="22"/>
          <w:lang w:val="es-PA"/>
        </w:rPr>
      </w:pPr>
      <w:r w:rsidRPr="00590333">
        <w:rPr>
          <w:rFonts w:ascii="Arial" w:eastAsia="Arial" w:hAnsi="Arial" w:cs="Arial"/>
          <w:sz w:val="22"/>
          <w:szCs w:val="22"/>
          <w:lang w:val="es-PA"/>
        </w:rPr>
        <w:t>¿Qué factores de protección</w:t>
      </w:r>
      <w:r w:rsidR="000F01AF">
        <w:rPr>
          <w:rFonts w:ascii="Arial" w:eastAsia="Arial" w:hAnsi="Arial" w:cs="Arial"/>
          <w:sz w:val="22"/>
          <w:szCs w:val="22"/>
          <w:lang w:val="es-PA"/>
        </w:rPr>
        <w:t xml:space="preserve"> de los NNA</w:t>
      </w:r>
      <w:r w:rsidRPr="00590333">
        <w:rPr>
          <w:rFonts w:ascii="Arial" w:eastAsia="Arial" w:hAnsi="Arial" w:cs="Arial"/>
          <w:sz w:val="22"/>
          <w:szCs w:val="22"/>
          <w:lang w:val="es-PA"/>
        </w:rPr>
        <w:t xml:space="preserve"> podrían aprovecharse a pesar de las consecuencias del tifón?</w:t>
      </w:r>
    </w:p>
    <w:p w14:paraId="00000017" w14:textId="77777777" w:rsidR="00732243" w:rsidRPr="00590333" w:rsidRDefault="00732243">
      <w:pPr>
        <w:pBdr>
          <w:top w:val="nil"/>
          <w:left w:val="nil"/>
          <w:bottom w:val="nil"/>
          <w:right w:val="nil"/>
          <w:between w:val="nil"/>
        </w:pBdr>
        <w:ind w:left="720"/>
        <w:rPr>
          <w:rFonts w:ascii="Arial" w:eastAsia="Arial" w:hAnsi="Arial" w:cs="Arial"/>
          <w:sz w:val="22"/>
          <w:szCs w:val="22"/>
          <w:lang w:val="es-PA"/>
        </w:rPr>
      </w:pPr>
    </w:p>
    <w:p w14:paraId="00000018" w14:textId="77777777" w:rsidR="00732243" w:rsidRPr="00590333" w:rsidRDefault="00732243">
      <w:pPr>
        <w:pBdr>
          <w:top w:val="nil"/>
          <w:left w:val="nil"/>
          <w:bottom w:val="nil"/>
          <w:right w:val="nil"/>
          <w:between w:val="nil"/>
        </w:pBdr>
        <w:jc w:val="both"/>
        <w:rPr>
          <w:lang w:val="es-PA"/>
        </w:rPr>
      </w:pPr>
    </w:p>
    <w:p w14:paraId="00000019" w14:textId="5823FFC3" w:rsidR="00732243" w:rsidRDefault="00BF1DD8">
      <w:pPr>
        <w:pBdr>
          <w:top w:val="nil"/>
          <w:left w:val="nil"/>
          <w:bottom w:val="nil"/>
          <w:right w:val="nil"/>
          <w:between w:val="nil"/>
        </w:pBdr>
        <w:jc w:val="both"/>
      </w:pPr>
      <w:r w:rsidRPr="00BF1DD8">
        <w:rPr>
          <w:rFonts w:ascii="Arial" w:eastAsia="Arial" w:hAnsi="Arial" w:cs="Arial"/>
          <w:b/>
          <w:sz w:val="22"/>
          <w:szCs w:val="22"/>
        </w:rPr>
        <w:t>CONSIDERACIONES CLAVE</w:t>
      </w:r>
      <w:r>
        <w:rPr>
          <w:rFonts w:ascii="Arial" w:eastAsia="Arial" w:hAnsi="Arial" w:cs="Arial"/>
          <w:b/>
          <w:sz w:val="22"/>
          <w:szCs w:val="22"/>
        </w:rPr>
        <w:t xml:space="preserve"> </w:t>
      </w:r>
    </w:p>
    <w:p w14:paraId="0000001A" w14:textId="77777777" w:rsidR="00732243" w:rsidRDefault="00732243">
      <w:pPr>
        <w:pBdr>
          <w:top w:val="nil"/>
          <w:left w:val="nil"/>
          <w:bottom w:val="nil"/>
          <w:right w:val="nil"/>
          <w:between w:val="nil"/>
        </w:pBdr>
      </w:pPr>
    </w:p>
    <w:p w14:paraId="63271EAD" w14:textId="34B063AA" w:rsidR="00BF1DD8" w:rsidRDefault="00590333" w:rsidP="005E2BCF">
      <w:pPr>
        <w:numPr>
          <w:ilvl w:val="0"/>
          <w:numId w:val="1"/>
        </w:numPr>
        <w:pBdr>
          <w:top w:val="nil"/>
          <w:left w:val="nil"/>
          <w:bottom w:val="nil"/>
          <w:right w:val="nil"/>
          <w:between w:val="nil"/>
        </w:pBdr>
        <w:ind w:hanging="153"/>
        <w:jc w:val="both"/>
        <w:rPr>
          <w:rFonts w:ascii="Arial" w:eastAsia="Arial" w:hAnsi="Arial" w:cs="Arial"/>
          <w:sz w:val="22"/>
          <w:szCs w:val="22"/>
          <w:lang w:val="es-PA"/>
        </w:rPr>
      </w:pPr>
      <w:bookmarkStart w:id="0" w:name="_heading=h.gjdgxs" w:colFirst="0" w:colLast="0"/>
      <w:bookmarkEnd w:id="0"/>
      <w:r w:rsidRPr="00590333">
        <w:rPr>
          <w:rFonts w:ascii="Arial" w:eastAsia="Arial" w:hAnsi="Arial" w:cs="Arial"/>
          <w:sz w:val="22"/>
          <w:szCs w:val="22"/>
          <w:lang w:val="es-PA"/>
        </w:rPr>
        <w:t xml:space="preserve">Las ONG deberían poner de relieve el impacto del tifón en un contexto de conflicto ya de por sí frágil. El tifón provocó desplazamientos, difíciles condiciones de vida en los centros de evacuación y ha deteriorado aún más, si no paralizado, las oportunidades de subsistencia.  En este contexto, los principales participantes deberían hacer hincapié en la necesidad de supervisar y responder a los casos de </w:t>
      </w:r>
      <w:r>
        <w:rPr>
          <w:rFonts w:ascii="Arial" w:eastAsia="Arial" w:hAnsi="Arial" w:cs="Arial"/>
          <w:sz w:val="22"/>
          <w:szCs w:val="22"/>
          <w:lang w:val="es-PA"/>
        </w:rPr>
        <w:t>NNA</w:t>
      </w:r>
      <w:r w:rsidRPr="00590333">
        <w:rPr>
          <w:rFonts w:ascii="Arial" w:eastAsia="Arial" w:hAnsi="Arial" w:cs="Arial"/>
          <w:sz w:val="22"/>
          <w:szCs w:val="22"/>
          <w:lang w:val="es-PA"/>
        </w:rPr>
        <w:t xml:space="preserve"> separados y no acompañados y evitar los casos de separación secundaria, atender las necesidades de MHPSS para los </w:t>
      </w:r>
      <w:r>
        <w:rPr>
          <w:rFonts w:ascii="Arial" w:eastAsia="Arial" w:hAnsi="Arial" w:cs="Arial"/>
          <w:sz w:val="22"/>
          <w:szCs w:val="22"/>
          <w:lang w:val="es-PA"/>
        </w:rPr>
        <w:t>NNA</w:t>
      </w:r>
      <w:r w:rsidRPr="00590333">
        <w:rPr>
          <w:rFonts w:ascii="Arial" w:eastAsia="Arial" w:hAnsi="Arial" w:cs="Arial"/>
          <w:sz w:val="22"/>
          <w:szCs w:val="22"/>
          <w:lang w:val="es-PA"/>
        </w:rPr>
        <w:t xml:space="preserve"> y los cuidadores, evitar el recurso a mecanismos de supervivencia negativos, como el trabajo infantil y sus peores formas (incluida la trata de seres humanos, sobre todo porque algunas de las zonas son destinos turísticos). Garantizar la seguridad de los centros de evacuación también sería un elemento esencial que habría que destacar.</w:t>
      </w:r>
    </w:p>
    <w:p w14:paraId="6DEC50E3" w14:textId="71344388" w:rsidR="00590333" w:rsidRDefault="00590333" w:rsidP="005E2BCF">
      <w:pPr>
        <w:numPr>
          <w:ilvl w:val="0"/>
          <w:numId w:val="1"/>
        </w:numPr>
        <w:pBdr>
          <w:top w:val="nil"/>
          <w:left w:val="nil"/>
          <w:bottom w:val="nil"/>
          <w:right w:val="nil"/>
          <w:between w:val="nil"/>
        </w:pBdr>
        <w:ind w:hanging="153"/>
        <w:jc w:val="both"/>
        <w:rPr>
          <w:rFonts w:ascii="Arial" w:eastAsia="Arial" w:hAnsi="Arial" w:cs="Arial"/>
          <w:sz w:val="22"/>
          <w:szCs w:val="22"/>
          <w:lang w:val="es-PA"/>
        </w:rPr>
      </w:pPr>
      <w:r w:rsidRPr="00590333">
        <w:rPr>
          <w:rFonts w:ascii="Arial" w:eastAsia="Arial" w:hAnsi="Arial" w:cs="Arial"/>
          <w:sz w:val="22"/>
          <w:szCs w:val="22"/>
          <w:lang w:val="es-PA"/>
        </w:rPr>
        <w:t>Los principales factores de protección que los participantes deben ser capaces de destacar son:</w:t>
      </w:r>
    </w:p>
    <w:p w14:paraId="583D14FD" w14:textId="77777777" w:rsidR="00590333" w:rsidRPr="00590333" w:rsidRDefault="00590333" w:rsidP="00590333">
      <w:pPr>
        <w:pStyle w:val="Paragrafoelenco"/>
        <w:numPr>
          <w:ilvl w:val="0"/>
          <w:numId w:val="1"/>
        </w:numPr>
        <w:pBdr>
          <w:top w:val="nil"/>
          <w:left w:val="nil"/>
          <w:bottom w:val="nil"/>
          <w:right w:val="nil"/>
          <w:between w:val="nil"/>
        </w:pBdr>
        <w:jc w:val="both"/>
        <w:rPr>
          <w:rFonts w:ascii="Arial" w:eastAsia="Arial" w:hAnsi="Arial" w:cs="Arial"/>
          <w:sz w:val="22"/>
          <w:szCs w:val="22"/>
          <w:lang w:val="es-PA"/>
        </w:rPr>
      </w:pPr>
      <w:r w:rsidRPr="00590333">
        <w:rPr>
          <w:rFonts w:ascii="Arial" w:eastAsia="Arial" w:hAnsi="Arial" w:cs="Arial"/>
          <w:sz w:val="22"/>
          <w:szCs w:val="22"/>
          <w:lang w:val="es-PA"/>
        </w:rPr>
        <w:t>la existencia de un sistema de coordinación en funcionamiento bajo los auspicios de la UNOCHA</w:t>
      </w:r>
    </w:p>
    <w:p w14:paraId="78DCDB34" w14:textId="081C2404" w:rsidR="00590333" w:rsidRPr="00590333" w:rsidRDefault="00590333" w:rsidP="00590333">
      <w:pPr>
        <w:pStyle w:val="Paragrafoelenco"/>
        <w:numPr>
          <w:ilvl w:val="0"/>
          <w:numId w:val="1"/>
        </w:numPr>
        <w:pBdr>
          <w:top w:val="nil"/>
          <w:left w:val="nil"/>
          <w:bottom w:val="nil"/>
          <w:right w:val="nil"/>
          <w:between w:val="nil"/>
        </w:pBdr>
        <w:jc w:val="both"/>
        <w:rPr>
          <w:rFonts w:ascii="Arial" w:eastAsia="Arial" w:hAnsi="Arial" w:cs="Arial"/>
          <w:sz w:val="22"/>
          <w:szCs w:val="22"/>
          <w:lang w:val="es-PA"/>
        </w:rPr>
      </w:pPr>
      <w:r w:rsidRPr="00590333">
        <w:rPr>
          <w:rFonts w:ascii="Arial" w:eastAsia="Arial" w:hAnsi="Arial" w:cs="Arial"/>
          <w:sz w:val="22"/>
          <w:szCs w:val="22"/>
          <w:lang w:val="es-PA"/>
        </w:rPr>
        <w:t xml:space="preserve">el Grupo de Trabajo de Asistencia en Efectivo y </w:t>
      </w:r>
      <w:r>
        <w:rPr>
          <w:rFonts w:ascii="Arial" w:eastAsia="Arial" w:hAnsi="Arial" w:cs="Arial"/>
          <w:sz w:val="22"/>
          <w:szCs w:val="22"/>
          <w:lang w:val="es-PA"/>
        </w:rPr>
        <w:t>Cupones</w:t>
      </w:r>
      <w:r w:rsidRPr="00590333">
        <w:rPr>
          <w:rFonts w:ascii="Arial" w:eastAsia="Arial" w:hAnsi="Arial" w:cs="Arial"/>
          <w:sz w:val="22"/>
          <w:szCs w:val="22"/>
          <w:lang w:val="es-PA"/>
        </w:rPr>
        <w:t>, que ya coordina una respuesta</w:t>
      </w:r>
    </w:p>
    <w:p w14:paraId="00000023" w14:textId="49AE1D8B" w:rsidR="00732243" w:rsidRPr="000F01AF" w:rsidRDefault="00590333" w:rsidP="000F01AF">
      <w:pPr>
        <w:pStyle w:val="Paragrafoelenco"/>
        <w:numPr>
          <w:ilvl w:val="0"/>
          <w:numId w:val="1"/>
        </w:numPr>
        <w:pBdr>
          <w:top w:val="nil"/>
          <w:left w:val="nil"/>
          <w:bottom w:val="nil"/>
          <w:right w:val="nil"/>
          <w:between w:val="nil"/>
        </w:pBdr>
        <w:jc w:val="both"/>
        <w:rPr>
          <w:rFonts w:ascii="Arial" w:eastAsia="Arial" w:hAnsi="Arial" w:cs="Arial"/>
          <w:sz w:val="22"/>
          <w:szCs w:val="22"/>
          <w:lang w:val="es-PA"/>
        </w:rPr>
      </w:pPr>
      <w:r w:rsidRPr="00590333">
        <w:rPr>
          <w:rFonts w:ascii="Arial" w:eastAsia="Arial" w:hAnsi="Arial" w:cs="Arial"/>
          <w:sz w:val="22"/>
          <w:szCs w:val="22"/>
          <w:lang w:val="es-PA"/>
        </w:rPr>
        <w:lastRenderedPageBreak/>
        <w:t>la Comunidad de Prácticas sobre Rendición de Cuentas para los Afectados</w:t>
      </w:r>
      <w:bookmarkStart w:id="1" w:name="_heading=h.msstrjtz8v63" w:colFirst="0" w:colLast="0"/>
      <w:bookmarkStart w:id="2" w:name="_heading=h.n8qed6gll60" w:colFirst="0" w:colLast="0"/>
      <w:bookmarkEnd w:id="1"/>
      <w:bookmarkEnd w:id="2"/>
      <w:r w:rsidR="000F01AF">
        <w:rPr>
          <w:rFonts w:ascii="Arial" w:eastAsia="Arial" w:hAnsi="Arial" w:cs="Arial"/>
          <w:sz w:val="22"/>
          <w:szCs w:val="22"/>
          <w:lang w:val="es-PA"/>
        </w:rPr>
        <w:t>/</w:t>
      </w:r>
      <w:r w:rsidRPr="000F01AF">
        <w:rPr>
          <w:rFonts w:ascii="Arial" w:eastAsia="Arial" w:hAnsi="Arial" w:cs="Arial"/>
          <w:sz w:val="22"/>
          <w:szCs w:val="22"/>
          <w:lang w:val="es-PA"/>
        </w:rPr>
        <w:t>Compromiso de las poblaciones/comunidades para desplegar un mapa de intervenciones 3W (Quién, Qué, Dónde).</w:t>
      </w:r>
    </w:p>
    <w:p w14:paraId="6406E3B4" w14:textId="77777777" w:rsidR="00590333" w:rsidRPr="00590333" w:rsidRDefault="00590333" w:rsidP="00590333">
      <w:pPr>
        <w:pStyle w:val="Paragrafoelenco"/>
        <w:numPr>
          <w:ilvl w:val="0"/>
          <w:numId w:val="1"/>
        </w:numPr>
        <w:pBdr>
          <w:top w:val="nil"/>
          <w:left w:val="nil"/>
          <w:bottom w:val="nil"/>
          <w:right w:val="nil"/>
          <w:between w:val="nil"/>
        </w:pBdr>
        <w:jc w:val="both"/>
        <w:rPr>
          <w:rFonts w:ascii="Arial" w:eastAsia="Arial" w:hAnsi="Arial" w:cs="Arial"/>
          <w:sz w:val="22"/>
          <w:szCs w:val="22"/>
          <w:lang w:val="es-PA"/>
        </w:rPr>
      </w:pPr>
      <w:r w:rsidRPr="00590333">
        <w:rPr>
          <w:rFonts w:ascii="Arial" w:eastAsia="Arial" w:hAnsi="Arial" w:cs="Arial"/>
          <w:sz w:val="22"/>
          <w:szCs w:val="22"/>
          <w:lang w:val="es-PA"/>
        </w:rPr>
        <w:t>La línea de ayuda a la infancia se ha reactivado en todas las provincias.</w:t>
      </w:r>
    </w:p>
    <w:p w14:paraId="707FE4D1" w14:textId="04923175" w:rsidR="00590333" w:rsidRDefault="00590333" w:rsidP="00590333">
      <w:pPr>
        <w:pStyle w:val="Paragrafoelenco"/>
        <w:numPr>
          <w:ilvl w:val="0"/>
          <w:numId w:val="1"/>
        </w:numPr>
        <w:pBdr>
          <w:top w:val="nil"/>
          <w:left w:val="nil"/>
          <w:bottom w:val="nil"/>
          <w:right w:val="nil"/>
          <w:between w:val="nil"/>
        </w:pBdr>
        <w:jc w:val="both"/>
        <w:rPr>
          <w:rFonts w:ascii="Arial" w:eastAsia="Arial" w:hAnsi="Arial" w:cs="Arial"/>
          <w:sz w:val="22"/>
          <w:szCs w:val="22"/>
          <w:lang w:val="es-PA"/>
        </w:rPr>
      </w:pPr>
      <w:r w:rsidRPr="00590333">
        <w:rPr>
          <w:rFonts w:ascii="Arial" w:eastAsia="Arial" w:hAnsi="Arial" w:cs="Arial"/>
          <w:sz w:val="22"/>
          <w:szCs w:val="22"/>
          <w:lang w:val="es-PA"/>
        </w:rPr>
        <w:t xml:space="preserve">Existe una vía de derivación de casos de </w:t>
      </w:r>
      <w:r>
        <w:rPr>
          <w:rFonts w:ascii="Arial" w:eastAsia="Arial" w:hAnsi="Arial" w:cs="Arial"/>
          <w:sz w:val="22"/>
          <w:szCs w:val="22"/>
          <w:lang w:val="es-PA"/>
        </w:rPr>
        <w:t>PN</w:t>
      </w:r>
      <w:r w:rsidRPr="00590333">
        <w:rPr>
          <w:rFonts w:ascii="Arial" w:eastAsia="Arial" w:hAnsi="Arial" w:cs="Arial"/>
          <w:sz w:val="22"/>
          <w:szCs w:val="22"/>
          <w:lang w:val="es-PA"/>
        </w:rPr>
        <w:t>, pero es necesario actualizarla.</w:t>
      </w:r>
    </w:p>
    <w:p w14:paraId="777FFFC3" w14:textId="77777777" w:rsidR="00590333" w:rsidRPr="00590333" w:rsidRDefault="00590333" w:rsidP="00590333">
      <w:pPr>
        <w:pBdr>
          <w:top w:val="nil"/>
          <w:left w:val="nil"/>
          <w:bottom w:val="nil"/>
          <w:right w:val="nil"/>
          <w:between w:val="nil"/>
        </w:pBdr>
        <w:jc w:val="both"/>
        <w:rPr>
          <w:rFonts w:ascii="Arial" w:eastAsia="Arial" w:hAnsi="Arial" w:cs="Arial"/>
          <w:sz w:val="22"/>
          <w:szCs w:val="22"/>
          <w:lang w:val="es-PA"/>
        </w:rPr>
      </w:pPr>
    </w:p>
    <w:p w14:paraId="00000024" w14:textId="1F7AED6D" w:rsidR="00732243" w:rsidRPr="00590333" w:rsidRDefault="00590333">
      <w:pPr>
        <w:pBdr>
          <w:top w:val="nil"/>
          <w:left w:val="nil"/>
          <w:bottom w:val="nil"/>
          <w:right w:val="nil"/>
          <w:between w:val="nil"/>
        </w:pBdr>
        <w:rPr>
          <w:rFonts w:ascii="Arial" w:eastAsia="Arial" w:hAnsi="Arial" w:cs="Arial"/>
          <w:b/>
          <w:sz w:val="22"/>
          <w:szCs w:val="22"/>
          <w:lang w:val="es-PA"/>
        </w:rPr>
      </w:pPr>
      <w:bookmarkStart w:id="3" w:name="_heading=h.9ukmp8uc2j6o" w:colFirst="0" w:colLast="0"/>
      <w:bookmarkEnd w:id="3"/>
      <w:r w:rsidRPr="00590333">
        <w:rPr>
          <w:rFonts w:ascii="Arial" w:eastAsia="Arial" w:hAnsi="Arial" w:cs="Arial"/>
          <w:b/>
          <w:sz w:val="22"/>
          <w:szCs w:val="22"/>
          <w:lang w:val="es-PA"/>
        </w:rPr>
        <w:t>Antes de finalizar la llamada</w:t>
      </w:r>
    </w:p>
    <w:p w14:paraId="00000025" w14:textId="77777777" w:rsidR="00732243" w:rsidRPr="00590333" w:rsidRDefault="00732243">
      <w:pPr>
        <w:pBdr>
          <w:top w:val="nil"/>
          <w:left w:val="nil"/>
          <w:bottom w:val="nil"/>
          <w:right w:val="nil"/>
          <w:between w:val="nil"/>
        </w:pBdr>
        <w:rPr>
          <w:rFonts w:ascii="Arial" w:eastAsia="Arial" w:hAnsi="Arial" w:cs="Arial"/>
          <w:sz w:val="22"/>
          <w:szCs w:val="22"/>
          <w:lang w:val="es-PA"/>
        </w:rPr>
      </w:pPr>
      <w:bookmarkStart w:id="4" w:name="_heading=h.orhnrof6gbq0" w:colFirst="0" w:colLast="0"/>
      <w:bookmarkEnd w:id="4"/>
    </w:p>
    <w:p w14:paraId="46B7F63D" w14:textId="607C9A59" w:rsidR="005E2BCF" w:rsidRPr="00590333" w:rsidRDefault="005E2BCF" w:rsidP="005E2BCF">
      <w:pPr>
        <w:numPr>
          <w:ilvl w:val="0"/>
          <w:numId w:val="1"/>
        </w:numPr>
        <w:pBdr>
          <w:top w:val="nil"/>
          <w:left w:val="nil"/>
          <w:bottom w:val="nil"/>
          <w:right w:val="nil"/>
          <w:between w:val="nil"/>
        </w:pBdr>
        <w:ind w:left="567" w:firstLine="0"/>
        <w:jc w:val="both"/>
        <w:rPr>
          <w:rFonts w:ascii="Arial" w:eastAsia="Arial" w:hAnsi="Arial" w:cs="Arial"/>
          <w:sz w:val="22"/>
          <w:szCs w:val="22"/>
          <w:lang w:val="es-PA"/>
        </w:rPr>
      </w:pPr>
      <w:bookmarkStart w:id="5" w:name="_heading=h.cp7uwtzfedp6" w:colFirst="0" w:colLast="0"/>
      <w:bookmarkEnd w:id="5"/>
      <w:r w:rsidRPr="00590333">
        <w:rPr>
          <w:rFonts w:ascii="Arial" w:eastAsia="Arial" w:hAnsi="Arial" w:cs="Arial"/>
          <w:sz w:val="22"/>
          <w:szCs w:val="22"/>
          <w:lang w:val="es-PA"/>
        </w:rPr>
        <w:t xml:space="preserve"> Di que tienes una llamada a las 10:00 am y que si todo va bien darás más instrucciones para empezar con la elaboración de una nota conceptual. Pide a los participantes que compartan la presentación utilizada antes de las 10:00 am para utilizarla en próximas llamadas y reuniones. Recordar a los participantes que deben estar preparados para la reunión del CPWG que tendrá lugar hoy más tarde y subraya que estás deseando escuchar el debate.</w:t>
      </w:r>
    </w:p>
    <w:p w14:paraId="00000026" w14:textId="025D19D6" w:rsidR="00732243" w:rsidRPr="00590333" w:rsidRDefault="00000000" w:rsidP="005E2BCF">
      <w:pPr>
        <w:pBdr>
          <w:top w:val="nil"/>
          <w:left w:val="nil"/>
          <w:bottom w:val="nil"/>
          <w:right w:val="nil"/>
          <w:between w:val="nil"/>
        </w:pBdr>
        <w:jc w:val="both"/>
        <w:rPr>
          <w:rFonts w:ascii="Arial" w:eastAsia="Arial" w:hAnsi="Arial" w:cs="Arial"/>
          <w:sz w:val="22"/>
          <w:szCs w:val="22"/>
          <w:lang w:val="es-PA"/>
        </w:rPr>
      </w:pPr>
      <w:r w:rsidRPr="00590333">
        <w:rPr>
          <w:rFonts w:ascii="Arial" w:eastAsia="Arial" w:hAnsi="Arial" w:cs="Arial"/>
          <w:sz w:val="22"/>
          <w:szCs w:val="22"/>
          <w:lang w:val="es-PA"/>
        </w:rPr>
        <w:t xml:space="preserve"> </w:t>
      </w:r>
    </w:p>
    <w:p w14:paraId="00000027" w14:textId="77777777" w:rsidR="00732243" w:rsidRPr="00590333" w:rsidRDefault="00732243">
      <w:pPr>
        <w:pBdr>
          <w:top w:val="nil"/>
          <w:left w:val="nil"/>
          <w:bottom w:val="nil"/>
          <w:right w:val="nil"/>
          <w:between w:val="nil"/>
        </w:pBdr>
        <w:ind w:left="720"/>
        <w:rPr>
          <w:rFonts w:ascii="Arial" w:eastAsia="Arial" w:hAnsi="Arial" w:cs="Arial"/>
          <w:sz w:val="22"/>
          <w:szCs w:val="22"/>
          <w:lang w:val="es-PA"/>
        </w:rPr>
      </w:pPr>
    </w:p>
    <w:p w14:paraId="00000028" w14:textId="1CBF54E5" w:rsidR="00732243" w:rsidRPr="00590333" w:rsidRDefault="005E2BCF">
      <w:pPr>
        <w:jc w:val="both"/>
        <w:rPr>
          <w:rFonts w:ascii="Arial" w:eastAsia="Arial" w:hAnsi="Arial" w:cs="Arial"/>
          <w:color w:val="FF0000"/>
          <w:sz w:val="22"/>
          <w:szCs w:val="22"/>
          <w:lang w:val="es-PA"/>
        </w:rPr>
      </w:pPr>
      <w:r w:rsidRPr="00590333">
        <w:rPr>
          <w:rFonts w:ascii="Arial" w:eastAsia="Arial" w:hAnsi="Arial" w:cs="Arial"/>
          <w:b/>
          <w:color w:val="FF0000"/>
          <w:sz w:val="22"/>
          <w:szCs w:val="22"/>
          <w:lang w:val="es-PA"/>
        </w:rPr>
        <w:t xml:space="preserve">Mencione que está disponible por correo electrónico hoy. </w:t>
      </w:r>
    </w:p>
    <w:p w14:paraId="00000029" w14:textId="77777777" w:rsidR="00732243" w:rsidRDefault="00000000">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_ _ _ _ _ _ _ _ _ _ _ _ _ _ _ _ _ _ _ _ _ _ _ _ _ _ _ _ _ _ _ _ _ _ _ _ _ _ _ _ _ _ _ _ _ </w:t>
      </w:r>
    </w:p>
    <w:p w14:paraId="0000002A" w14:textId="77777777" w:rsidR="00732243" w:rsidRDefault="00732243">
      <w:pPr>
        <w:pBdr>
          <w:top w:val="nil"/>
          <w:left w:val="nil"/>
          <w:bottom w:val="nil"/>
          <w:right w:val="nil"/>
          <w:between w:val="nil"/>
        </w:pBdr>
        <w:rPr>
          <w:rFonts w:ascii="Arial" w:eastAsia="Arial" w:hAnsi="Arial" w:cs="Arial"/>
          <w:sz w:val="22"/>
          <w:szCs w:val="22"/>
        </w:rPr>
      </w:pPr>
    </w:p>
    <w:p w14:paraId="0000002B" w14:textId="77777777" w:rsidR="00732243" w:rsidRDefault="00732243">
      <w:pPr>
        <w:pBdr>
          <w:top w:val="nil"/>
          <w:left w:val="nil"/>
          <w:bottom w:val="nil"/>
          <w:right w:val="nil"/>
          <w:between w:val="nil"/>
        </w:pBdr>
      </w:pPr>
    </w:p>
    <w:p w14:paraId="0000002C" w14:textId="77777777" w:rsidR="00732243" w:rsidRDefault="00732243">
      <w:pPr>
        <w:pBdr>
          <w:top w:val="nil"/>
          <w:left w:val="nil"/>
          <w:bottom w:val="nil"/>
          <w:right w:val="nil"/>
          <w:between w:val="nil"/>
        </w:pBdr>
      </w:pPr>
    </w:p>
    <w:sectPr w:rsidR="00732243">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ED6AFE"/>
    <w:multiLevelType w:val="multilevel"/>
    <w:tmpl w:val="9DB0DF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57326F89"/>
    <w:multiLevelType w:val="multilevel"/>
    <w:tmpl w:val="34144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EF64286"/>
    <w:multiLevelType w:val="multilevel"/>
    <w:tmpl w:val="B9E403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F701521"/>
    <w:multiLevelType w:val="multilevel"/>
    <w:tmpl w:val="A558B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46040697">
    <w:abstractNumId w:val="0"/>
  </w:num>
  <w:num w:numId="2" w16cid:durableId="427046038">
    <w:abstractNumId w:val="3"/>
  </w:num>
  <w:num w:numId="3" w16cid:durableId="284776680">
    <w:abstractNumId w:val="1"/>
  </w:num>
  <w:num w:numId="4" w16cid:durableId="590049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243"/>
    <w:rsid w:val="00061FEB"/>
    <w:rsid w:val="000F01AF"/>
    <w:rsid w:val="001F19EA"/>
    <w:rsid w:val="004850F6"/>
    <w:rsid w:val="00590333"/>
    <w:rsid w:val="005E2BCF"/>
    <w:rsid w:val="00732243"/>
    <w:rsid w:val="007716C8"/>
    <w:rsid w:val="008E7133"/>
    <w:rsid w:val="00A058E4"/>
    <w:rsid w:val="00BF1DD8"/>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64894"/>
  <w15:docId w15:val="{B54357E1-0759-4AA0-A043-F68EE80B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s-P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color w:val="000000"/>
      <w:sz w:val="48"/>
      <w:szCs w:val="48"/>
    </w:rPr>
  </w:style>
  <w:style w:type="paragraph" w:styleId="Titolo2">
    <w:name w:val="heading 2"/>
    <w:basedOn w:val="Normale"/>
    <w:next w:val="Normale"/>
    <w:uiPriority w:val="9"/>
    <w:semiHidden/>
    <w:unhideWhenUsed/>
    <w:qFormat/>
    <w:pPr>
      <w:keepNext/>
      <w:keepLines/>
      <w:spacing w:before="360" w:after="80"/>
      <w:outlineLvl w:val="1"/>
    </w:pPr>
    <w:rPr>
      <w:b/>
      <w:color w:val="000000"/>
      <w:sz w:val="36"/>
      <w:szCs w:val="36"/>
    </w:rPr>
  </w:style>
  <w:style w:type="paragraph" w:styleId="Titolo3">
    <w:name w:val="heading 3"/>
    <w:basedOn w:val="Normale"/>
    <w:next w:val="Normale"/>
    <w:uiPriority w:val="9"/>
    <w:semiHidden/>
    <w:unhideWhenUsed/>
    <w:qFormat/>
    <w:pPr>
      <w:keepNext/>
      <w:keepLines/>
      <w:spacing w:before="280" w:after="80"/>
      <w:outlineLvl w:val="2"/>
    </w:pPr>
    <w:rPr>
      <w:b/>
      <w:color w:val="000000"/>
      <w:sz w:val="28"/>
      <w:szCs w:val="28"/>
    </w:rPr>
  </w:style>
  <w:style w:type="paragraph" w:styleId="Titolo4">
    <w:name w:val="heading 4"/>
    <w:basedOn w:val="Normale"/>
    <w:next w:val="Normale"/>
    <w:uiPriority w:val="9"/>
    <w:semiHidden/>
    <w:unhideWhenUsed/>
    <w:qFormat/>
    <w:pPr>
      <w:keepNext/>
      <w:keepLines/>
      <w:spacing w:before="240" w:after="40"/>
      <w:outlineLvl w:val="3"/>
    </w:pPr>
    <w:rPr>
      <w:b/>
      <w:color w:val="000000"/>
    </w:rPr>
  </w:style>
  <w:style w:type="paragraph" w:styleId="Titolo5">
    <w:name w:val="heading 5"/>
    <w:basedOn w:val="Normale"/>
    <w:next w:val="Normale"/>
    <w:uiPriority w:val="9"/>
    <w:semiHidden/>
    <w:unhideWhenUsed/>
    <w:qFormat/>
    <w:pPr>
      <w:keepNext/>
      <w:keepLines/>
      <w:spacing w:before="220" w:after="40"/>
      <w:outlineLvl w:val="4"/>
    </w:pPr>
    <w:rPr>
      <w:b/>
      <w:color w:val="000000"/>
      <w:sz w:val="22"/>
      <w:szCs w:val="22"/>
    </w:rPr>
  </w:style>
  <w:style w:type="paragraph" w:styleId="Titolo6">
    <w:name w:val="heading 6"/>
    <w:basedOn w:val="Normale"/>
    <w:next w:val="Normale"/>
    <w:uiPriority w:val="9"/>
    <w:semiHidden/>
    <w:unhideWhenUsed/>
    <w:qFormat/>
    <w:pPr>
      <w:keepNext/>
      <w:keepLines/>
      <w:spacing w:before="200" w:after="40"/>
      <w:outlineLvl w:val="5"/>
    </w:pPr>
    <w:rPr>
      <w:b/>
      <w:color w:val="000000"/>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color w:val="000000"/>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Testocommento">
    <w:name w:val="annotation text"/>
    <w:basedOn w:val="Normale"/>
    <w:link w:val="TestocommentoCarattere"/>
    <w:uiPriority w:val="99"/>
    <w:semiHidden/>
    <w:unhideWhenUsed/>
    <w:rPr>
      <w:sz w:val="20"/>
      <w:szCs w:val="20"/>
    </w:rPr>
  </w:style>
  <w:style w:type="character" w:customStyle="1" w:styleId="TestocommentoCarattere">
    <w:name w:val="Testo commento Carattere"/>
    <w:basedOn w:val="Carpredefinitoparagrafo"/>
    <w:link w:val="Testocommento"/>
    <w:uiPriority w:val="99"/>
    <w:semiHidden/>
    <w:rPr>
      <w:sz w:val="20"/>
      <w:szCs w:val="20"/>
    </w:rPr>
  </w:style>
  <w:style w:type="character" w:styleId="Rimandocommento">
    <w:name w:val="annotation reference"/>
    <w:basedOn w:val="Carpredefinitoparagrafo"/>
    <w:uiPriority w:val="99"/>
    <w:semiHidden/>
    <w:unhideWhenUsed/>
    <w:rPr>
      <w:sz w:val="16"/>
      <w:szCs w:val="16"/>
    </w:rPr>
  </w:style>
  <w:style w:type="paragraph" w:styleId="Paragrafoelenco">
    <w:name w:val="List Paragraph"/>
    <w:basedOn w:val="Normale"/>
    <w:uiPriority w:val="34"/>
    <w:qFormat/>
    <w:rsid w:val="005E2B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cDqmZ1EvfbMVDrcQpbY1nW7Qcw==">CgMxLjAyCGguZ2pkZ3hzMg5oLm1zc3RyanR6OHY2MzIOaC5mYmVydmNidTg1bTQyDmguYXZkemxiZHd3NGcwMg5oLjFqeWZqdnhodWowcjIOaC45OGUzOXJoaHJsbHoyDmgucWlzd2tyNHM0b3B5Mg5oLjIycjh5Zjh3ZmNjNTINaC5uOHFlZDZnbGw2MDIOaC45dWttcDh1YzJqNm8yDmgub3JobnJvZjZnYnEwMg5oLmNwN3V3dHpmZWRwNjIOaC50ZmUwbXZiaGMzejU4AHIhMTQtVjNtSW95Tzh2OGpnOVRKNEpjY2xBZndDY0EzNnl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514</Words>
  <Characters>2933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 Giannini</cp:lastModifiedBy>
  <cp:revision>5</cp:revision>
  <dcterms:created xsi:type="dcterms:W3CDTF">2024-04-27T19:23:00Z</dcterms:created>
  <dcterms:modified xsi:type="dcterms:W3CDTF">2024-07-14T10:49:00Z</dcterms:modified>
</cp:coreProperties>
</file>